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CB" w:rsidRDefault="00B935CB" w:rsidP="00B935CB">
      <w:pPr>
        <w:jc w:val="right"/>
        <w:rPr>
          <w:rFonts w:cstheme="minorHAnsi"/>
          <w:u w:val="single"/>
        </w:rPr>
      </w:pPr>
    </w:p>
    <w:p w:rsidR="00B935CB" w:rsidRDefault="00B935CB" w:rsidP="00B935CB">
      <w:pPr>
        <w:jc w:val="right"/>
        <w:rPr>
          <w:rFonts w:cstheme="minorHAnsi"/>
          <w:u w:val="single"/>
        </w:rPr>
      </w:pPr>
    </w:p>
    <w:p w:rsidR="00B935CB" w:rsidRDefault="00B935CB" w:rsidP="00B935CB">
      <w:pPr>
        <w:jc w:val="right"/>
        <w:rPr>
          <w:rFonts w:cstheme="minorHAnsi"/>
          <w:u w:val="single"/>
        </w:rPr>
      </w:pPr>
    </w:p>
    <w:p w:rsidR="00B935CB" w:rsidRDefault="00B935CB" w:rsidP="00B935CB">
      <w:pPr>
        <w:jc w:val="right"/>
        <w:rPr>
          <w:rFonts w:cstheme="minorHAnsi"/>
          <w:u w:val="single"/>
        </w:rPr>
      </w:pPr>
      <w:r w:rsidRPr="00B935CB">
        <w:rPr>
          <w:rFonts w:cstheme="minorHAnsi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-119696</wp:posOffset>
            </wp:positionH>
            <wp:positionV relativeFrom="paragraph">
              <wp:posOffset>-398806</wp:posOffset>
            </wp:positionV>
            <wp:extent cx="1418620" cy="591982"/>
            <wp:effectExtent l="19050" t="0" r="0" b="0"/>
            <wp:wrapSquare wrapText="right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5CB" w:rsidRPr="00B935CB" w:rsidRDefault="00B935CB" w:rsidP="00B935CB">
      <w:pPr>
        <w:rPr>
          <w:rFonts w:cstheme="minorHAnsi"/>
          <w:b/>
          <w:u w:val="single"/>
        </w:rPr>
      </w:pPr>
      <w:r w:rsidRPr="00B935CB">
        <w:rPr>
          <w:rFonts w:cstheme="minorHAnsi"/>
          <w:b/>
          <w:u w:val="single"/>
        </w:rPr>
        <w:t xml:space="preserve">ΕΛΛΗΝΙΚΗ ΔΗΜΟΚΡΑΤΙΑ </w:t>
      </w:r>
      <w:r w:rsidRPr="00B935CB">
        <w:rPr>
          <w:rFonts w:cstheme="minorHAnsi"/>
          <w:b/>
        </w:rPr>
        <w:t xml:space="preserve">                                                                     Βόνιτσα, </w:t>
      </w:r>
      <w:r>
        <w:rPr>
          <w:rFonts w:cstheme="minorHAnsi"/>
          <w:b/>
        </w:rPr>
        <w:t>12-11</w:t>
      </w:r>
      <w:r w:rsidRPr="00B935CB">
        <w:rPr>
          <w:rFonts w:cstheme="minorHAnsi"/>
          <w:b/>
        </w:rPr>
        <w:t>-2024</w:t>
      </w:r>
    </w:p>
    <w:p w:rsidR="00B935CB" w:rsidRPr="00B935CB" w:rsidRDefault="00B935CB" w:rsidP="00B935CB">
      <w:pPr>
        <w:rPr>
          <w:rFonts w:cstheme="minorHAnsi"/>
          <w:b/>
          <w:u w:val="single"/>
        </w:rPr>
      </w:pPr>
      <w:r w:rsidRPr="00B935CB">
        <w:rPr>
          <w:rFonts w:cstheme="minorHAnsi"/>
          <w:b/>
          <w:u w:val="single"/>
        </w:rPr>
        <w:t>ΠΕΡΙΦΕΡΕΙΑ ΔΥΤΙΚΗΣ ΕΛΛΑΔΑΣ</w:t>
      </w:r>
    </w:p>
    <w:p w:rsidR="00B935CB" w:rsidRPr="00B935CB" w:rsidRDefault="00B935CB" w:rsidP="00B935CB">
      <w:pPr>
        <w:rPr>
          <w:rFonts w:cstheme="minorHAnsi"/>
          <w:b/>
          <w:u w:val="single"/>
        </w:rPr>
      </w:pPr>
      <w:r w:rsidRPr="00B935CB">
        <w:rPr>
          <w:rFonts w:cstheme="minorHAnsi"/>
          <w:b/>
          <w:u w:val="single"/>
        </w:rPr>
        <w:t>ΠΕΡΙΦ. ΕΝΟΤΗΤΑ ΑΙΤΩΛΟΑΚΑΡΝΑΝΙΑΣ</w:t>
      </w:r>
    </w:p>
    <w:p w:rsidR="00B935CB" w:rsidRDefault="00B935CB" w:rsidP="00B935CB">
      <w:pPr>
        <w:rPr>
          <w:rFonts w:cstheme="minorHAnsi"/>
          <w:b/>
          <w:u w:val="single"/>
          <w:lang w:val="en-US"/>
        </w:rPr>
      </w:pPr>
      <w:r w:rsidRPr="00B935CB">
        <w:rPr>
          <w:rFonts w:cstheme="minorHAnsi"/>
          <w:b/>
          <w:u w:val="single"/>
        </w:rPr>
        <w:t>ΔΗΜΟΣ ΑΚΤΙΟΥ – ΒΟΝΙΤΣΑΣ</w:t>
      </w:r>
    </w:p>
    <w:p w:rsidR="007C0E38" w:rsidRPr="007C0E38" w:rsidRDefault="007C0E38" w:rsidP="00B935C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ΤΜΗΜΑ ΠΟΛΙΤΙΚΗΣ ΠΡΟΣΤΑΣΙΑΣ</w:t>
      </w:r>
    </w:p>
    <w:p w:rsidR="00B935CB" w:rsidRPr="00B935CB" w:rsidRDefault="00B935CB" w:rsidP="00B935CB">
      <w:pPr>
        <w:rPr>
          <w:rFonts w:cstheme="minorHAnsi"/>
          <w:b/>
        </w:rPr>
      </w:pPr>
      <w:proofErr w:type="spellStart"/>
      <w:r w:rsidRPr="00B935CB">
        <w:rPr>
          <w:rFonts w:cstheme="minorHAnsi"/>
          <w:b/>
        </w:rPr>
        <w:t>Ταχ</w:t>
      </w:r>
      <w:proofErr w:type="spellEnd"/>
      <w:r w:rsidRPr="00B935CB">
        <w:rPr>
          <w:rFonts w:cstheme="minorHAnsi"/>
          <w:b/>
        </w:rPr>
        <w:t>. Δ/</w:t>
      </w:r>
      <w:proofErr w:type="spellStart"/>
      <w:r w:rsidRPr="00B935CB">
        <w:rPr>
          <w:rFonts w:cstheme="minorHAnsi"/>
          <w:b/>
        </w:rPr>
        <w:t>νση</w:t>
      </w:r>
      <w:proofErr w:type="spellEnd"/>
      <w:r w:rsidRPr="00B935CB">
        <w:rPr>
          <w:rFonts w:cstheme="minorHAnsi"/>
          <w:b/>
        </w:rPr>
        <w:t>: Βόνιτσα Αιτωλοακαρνανίας</w:t>
      </w:r>
    </w:p>
    <w:p w:rsidR="00B935CB" w:rsidRPr="00B935CB" w:rsidRDefault="00B935CB" w:rsidP="00B935CB">
      <w:pPr>
        <w:rPr>
          <w:rFonts w:cstheme="minorHAnsi"/>
          <w:b/>
        </w:rPr>
      </w:pPr>
      <w:proofErr w:type="spellStart"/>
      <w:r w:rsidRPr="00B935CB">
        <w:rPr>
          <w:rFonts w:cstheme="minorHAnsi"/>
          <w:b/>
        </w:rPr>
        <w:t>Τηλ</w:t>
      </w:r>
      <w:proofErr w:type="spellEnd"/>
      <w:r w:rsidRPr="00B935CB">
        <w:rPr>
          <w:rFonts w:cstheme="minorHAnsi"/>
          <w:b/>
        </w:rPr>
        <w:t xml:space="preserve">. </w:t>
      </w:r>
      <w:r w:rsidR="00FC5281">
        <w:rPr>
          <w:rFonts w:cstheme="minorHAnsi"/>
          <w:b/>
        </w:rPr>
        <w:t>Επικοινωνίας: 2643360107</w:t>
      </w:r>
    </w:p>
    <w:p w:rsidR="00B935CB" w:rsidRPr="00B935CB" w:rsidRDefault="00B935CB" w:rsidP="00B935CB">
      <w:pPr>
        <w:rPr>
          <w:rStyle w:val="-"/>
          <w:b/>
          <w:color w:val="002060"/>
        </w:rPr>
      </w:pPr>
      <w:r w:rsidRPr="00B935CB">
        <w:rPr>
          <w:rFonts w:cstheme="minorHAnsi"/>
          <w:b/>
          <w:lang w:val="en-US"/>
        </w:rPr>
        <w:t>Email</w:t>
      </w:r>
      <w:r w:rsidRPr="00B935CB">
        <w:rPr>
          <w:rFonts w:cstheme="minorHAnsi"/>
          <w:b/>
        </w:rPr>
        <w:t xml:space="preserve">: </w:t>
      </w:r>
      <w:proofErr w:type="spellStart"/>
      <w:r w:rsidRPr="00B935CB">
        <w:rPr>
          <w:b/>
          <w:color w:val="002060"/>
          <w:u w:val="single"/>
          <w:lang w:val="en-US"/>
        </w:rPr>
        <w:t>dhmos</w:t>
      </w:r>
      <w:proofErr w:type="spellEnd"/>
      <w:r w:rsidRPr="00B935CB">
        <w:rPr>
          <w:b/>
          <w:color w:val="002060"/>
          <w:u w:val="single"/>
        </w:rPr>
        <w:t>.</w:t>
      </w:r>
      <w:proofErr w:type="spellStart"/>
      <w:r w:rsidRPr="00B935CB">
        <w:rPr>
          <w:b/>
          <w:color w:val="002060"/>
          <w:u w:val="single"/>
          <w:lang w:val="en-US"/>
        </w:rPr>
        <w:t>aktiouvonitsas</w:t>
      </w:r>
      <w:proofErr w:type="spellEnd"/>
      <w:r w:rsidRPr="00B935CB">
        <w:rPr>
          <w:b/>
          <w:color w:val="002060"/>
          <w:u w:val="single"/>
        </w:rPr>
        <w:t>@1258.</w:t>
      </w:r>
      <w:proofErr w:type="spellStart"/>
      <w:r w:rsidRPr="00B935CB">
        <w:rPr>
          <w:b/>
          <w:color w:val="002060"/>
          <w:u w:val="single"/>
          <w:lang w:val="en-US"/>
        </w:rPr>
        <w:t>syzefxis</w:t>
      </w:r>
      <w:proofErr w:type="spellEnd"/>
      <w:r w:rsidRPr="00B935CB">
        <w:rPr>
          <w:b/>
          <w:color w:val="002060"/>
          <w:u w:val="single"/>
        </w:rPr>
        <w:t>.</w:t>
      </w:r>
      <w:proofErr w:type="spellStart"/>
      <w:r w:rsidRPr="00B935CB">
        <w:rPr>
          <w:b/>
          <w:color w:val="002060"/>
          <w:u w:val="single"/>
          <w:lang w:val="en-US"/>
        </w:rPr>
        <w:t>gov</w:t>
      </w:r>
      <w:proofErr w:type="spellEnd"/>
      <w:r w:rsidRPr="00B935CB">
        <w:rPr>
          <w:b/>
          <w:color w:val="002060"/>
          <w:u w:val="single"/>
        </w:rPr>
        <w:t>.</w:t>
      </w:r>
      <w:proofErr w:type="spellStart"/>
      <w:r w:rsidRPr="00B935CB">
        <w:rPr>
          <w:b/>
          <w:color w:val="002060"/>
          <w:u w:val="single"/>
          <w:lang w:val="en-US"/>
        </w:rPr>
        <w:t>gr</w:t>
      </w:r>
      <w:proofErr w:type="spellEnd"/>
    </w:p>
    <w:p w:rsidR="00B935CB" w:rsidRDefault="00B935CB" w:rsidP="00B935CB">
      <w:pPr>
        <w:rPr>
          <w:b/>
          <w:u w:val="single"/>
        </w:rPr>
      </w:pPr>
    </w:p>
    <w:p w:rsidR="00B935CB" w:rsidRPr="00B935CB" w:rsidRDefault="00B935CB" w:rsidP="00B935CB">
      <w:pPr>
        <w:jc w:val="center"/>
        <w:rPr>
          <w:b/>
          <w:u w:val="single"/>
        </w:rPr>
      </w:pPr>
      <w:r w:rsidRPr="00B935CB">
        <w:rPr>
          <w:b/>
          <w:u w:val="single"/>
        </w:rPr>
        <w:t xml:space="preserve">ΕΚΤΑΚΤΟ </w:t>
      </w:r>
      <w:proofErr w:type="spellStart"/>
      <w:r w:rsidRPr="00B935CB">
        <w:rPr>
          <w:b/>
          <w:u w:val="single"/>
        </w:rPr>
        <w:t>∆ΕΛΤΙΟ</w:t>
      </w:r>
      <w:proofErr w:type="spellEnd"/>
      <w:r w:rsidRPr="00B935CB">
        <w:rPr>
          <w:b/>
          <w:u w:val="single"/>
        </w:rPr>
        <w:t xml:space="preserve"> ΕΠΙ∆ΕΙΝΩΣΗΣ ΚΑΙΡΟΥ</w:t>
      </w:r>
    </w:p>
    <w:p w:rsidR="007C0E38" w:rsidRDefault="00B935CB" w:rsidP="00B935CB">
      <w:pPr>
        <w:spacing w:line="360" w:lineRule="auto"/>
        <w:ind w:firstLine="720"/>
        <w:jc w:val="both"/>
        <w:rPr>
          <w:lang w:val="en-US"/>
        </w:rPr>
      </w:pPr>
      <w:r w:rsidRPr="00B935CB">
        <w:t xml:space="preserve">Επιδείνωση προβλέπεται να παρουσιάσει ο καιρός από το </w:t>
      </w:r>
      <w:proofErr w:type="spellStart"/>
      <w:r w:rsidRPr="00B935CB">
        <w:t>απόγευµα</w:t>
      </w:r>
      <w:proofErr w:type="spellEnd"/>
      <w:r w:rsidRPr="00B935CB">
        <w:t xml:space="preserve"> της </w:t>
      </w:r>
      <w:r>
        <w:t>Τρίτης</w:t>
      </w:r>
      <w:r w:rsidRPr="00B935CB">
        <w:t xml:space="preserve"> (1</w:t>
      </w:r>
      <w:r>
        <w:t>2</w:t>
      </w:r>
      <w:r w:rsidRPr="00B935CB">
        <w:t>-11-2024) µ</w:t>
      </w:r>
      <w:proofErr w:type="spellStart"/>
      <w:r w:rsidRPr="00B935CB">
        <w:t>έχρι</w:t>
      </w:r>
      <w:proofErr w:type="spellEnd"/>
      <w:r w:rsidRPr="00B935CB">
        <w:t xml:space="preserve"> και την Τετάρτη (13-11-2024) στη δυτική κυρίως Ελλάδα, µε ισχυρές βροχές και καταιγίδες που θα συνοδεύονται από µ</w:t>
      </w:r>
      <w:proofErr w:type="spellStart"/>
      <w:r w:rsidRPr="00B935CB">
        <w:t>εγάλη</w:t>
      </w:r>
      <w:proofErr w:type="spellEnd"/>
      <w:r w:rsidRPr="00B935CB">
        <w:t xml:space="preserve"> συχνότητα κεραυνών και τοπικές χαλαζοπτώσεις. </w:t>
      </w:r>
    </w:p>
    <w:p w:rsidR="00B935CB" w:rsidRDefault="007C0E38" w:rsidP="00B935CB">
      <w:pPr>
        <w:spacing w:line="360" w:lineRule="auto"/>
        <w:ind w:firstLine="720"/>
        <w:jc w:val="both"/>
      </w:pPr>
      <w:r w:rsidRPr="007C0E38">
        <w:t>Πιο αναλυτικά τα ισχυρά φαινόμενα θα επηρεάσουν:</w:t>
      </w:r>
      <w:r w:rsidRPr="007C0E38">
        <w:br/>
        <w:t>Σήμερα Τρίτη (12-11-2024) τα νησιά του νοτίου Ιονίου, τη δυτική Στερεά, την Πελοπόννησο (νομοί Μεσσηνίας, Ηλείας και Αχαΐας) και τη Θεσσαλία (κυρίως τα δυτικά τμήματα της).</w:t>
      </w:r>
      <w:r w:rsidRPr="007C0E38">
        <w:br/>
        <w:t>Αύριο Τετάρτη (13-11-2024) όλο το Ιόνιο, την Ήπειρο, τη δυτική Στερεά, τη δυτική Πελοπόννησο και πιθανόν τη Θεσσαλία.</w:t>
      </w:r>
      <w:r w:rsidRPr="007C0E38">
        <w:br/>
      </w:r>
      <w:r w:rsidRPr="007C0E38">
        <w:br/>
        <w:t>Περισσότερες λεπτομέρειες για την εξέλιξη του καιρού στα τακτικά και έκτακτα δελτία καιρού, στην ιστοσελίδα της ΕΜΥ (</w:t>
      </w:r>
      <w:hyperlink r:id="rId5" w:tgtFrame="_blank" w:history="1">
        <w:r w:rsidRPr="007C0E38">
          <w:rPr>
            <w:rStyle w:val="-"/>
          </w:rPr>
          <w:t>www.emy.gr</w:t>
        </w:r>
      </w:hyperlink>
      <w:r w:rsidRPr="007C0E38">
        <w:t xml:space="preserve">). </w:t>
      </w:r>
    </w:p>
    <w:p w:rsidR="00FC5281" w:rsidRDefault="00FC5281" w:rsidP="00B935CB">
      <w:pPr>
        <w:spacing w:line="360" w:lineRule="auto"/>
        <w:ind w:firstLine="720"/>
        <w:jc w:val="both"/>
      </w:pPr>
      <w:r>
        <w:rPr>
          <w:noProof/>
          <w:lang w:eastAsia="el-GR"/>
        </w:rPr>
        <w:lastRenderedPageBreak/>
        <w:drawing>
          <wp:inline distT="0" distB="0" distL="0" distR="0">
            <wp:extent cx="5270706" cy="5009322"/>
            <wp:effectExtent l="19050" t="0" r="6144" b="0"/>
            <wp:docPr id="2" name="1 - Εικόνα" descr="anem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o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706" cy="500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281" w:rsidSect="000D5F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935CB"/>
    <w:rsid w:val="000D5F9A"/>
    <w:rsid w:val="003B5556"/>
    <w:rsid w:val="007C0E38"/>
    <w:rsid w:val="00B935CB"/>
    <w:rsid w:val="00FC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935C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C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5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my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4</cp:revision>
  <dcterms:created xsi:type="dcterms:W3CDTF">2024-11-12T12:31:00Z</dcterms:created>
  <dcterms:modified xsi:type="dcterms:W3CDTF">2024-11-12T12:43:00Z</dcterms:modified>
</cp:coreProperties>
</file>